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112A" w:rsidRPr="00B2112A" w:rsidRDefault="00B2112A" w:rsidP="00B2112A">
      <w:pPr>
        <w:pBdr>
          <w:top w:val="single" w:sz="6" w:space="2" w:color="CCCCCC"/>
          <w:left w:val="single" w:sz="6" w:space="8" w:color="CCCCCC"/>
          <w:bottom w:val="single" w:sz="6" w:space="2" w:color="CCCCCC"/>
          <w:right w:val="single" w:sz="6" w:space="2" w:color="CCCCCC"/>
        </w:pBdr>
        <w:shd w:val="clear" w:color="auto" w:fill="1C1533"/>
        <w:spacing w:before="75" w:after="75" w:line="240" w:lineRule="auto"/>
        <w:outlineLvl w:val="0"/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</w:pPr>
      <w:bookmarkStart w:id="0" w:name="_GoBack"/>
      <w:r w:rsidRPr="00B2112A"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  <w:t xml:space="preserve">Documente necesare pentru indemnizația de creștere a copilului </w:t>
      </w:r>
    </w:p>
    <w:bookmarkEnd w:id="0"/>
    <w:p w:rsidR="00B2112A" w:rsidRPr="00B2112A" w:rsidRDefault="00B2112A" w:rsidP="00B2112A">
      <w:pPr>
        <w:shd w:val="clear" w:color="auto" w:fill="EFEFE9"/>
        <w:spacing w:after="150" w:line="240" w:lineRule="auto"/>
        <w:rPr>
          <w:rFonts w:ascii="Arial" w:eastAsia="Times New Roman" w:hAnsi="Arial" w:cs="Arial"/>
          <w:color w:val="555555"/>
          <w:sz w:val="20"/>
          <w:szCs w:val="20"/>
          <w:lang w:eastAsia="ro-RO"/>
        </w:rPr>
      </w:pP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t>Documente necesare pentru indemnizația de creștere a copilului pentru salariați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ACTE NECESARE DOSAR (in copie)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-cerere tip- (Anexa 1);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-documente identitate parinti;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-certificat casatorie;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-certificate de nastere ale tuturor copiilor- original și copie;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-extras de cont pe numele solicitantului;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-dosar cu șina.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-adeverința tip - (Anexa 2), eliberată de către angajator, din care să reiasă indeplinirea condițiilor legale privind stagiul de cotizare și veniturile nete r</w:t>
      </w:r>
      <w:r w:rsidR="00FB386C">
        <w:rPr>
          <w:rFonts w:ascii="Arial" w:eastAsia="Times New Roman" w:hAnsi="Arial" w:cs="Arial"/>
          <w:color w:val="555555"/>
          <w:sz w:val="20"/>
          <w:szCs w:val="20"/>
          <w:lang w:eastAsia="ro-RO"/>
        </w:rPr>
        <w:t>ealizate (12 luni, în ultimele 24</w:t>
      </w:r>
      <w:r w:rsidR="00067081">
        <w:rPr>
          <w:rFonts w:ascii="Arial" w:eastAsia="Times New Roman" w:hAnsi="Arial" w:cs="Arial"/>
          <w:color w:val="555555"/>
          <w:sz w:val="20"/>
          <w:szCs w:val="20"/>
          <w:lang w:eastAsia="ro-RO"/>
        </w:rPr>
        <w:t xml:space="preserve"> luni</w:t>
      </w:r>
      <w:r w:rsidR="00FB386C">
        <w:rPr>
          <w:rFonts w:ascii="Arial" w:eastAsia="Times New Roman" w:hAnsi="Arial" w:cs="Arial"/>
          <w:color w:val="555555"/>
          <w:sz w:val="20"/>
          <w:szCs w:val="20"/>
          <w:lang w:eastAsia="ro-RO"/>
        </w:rPr>
        <w:t xml:space="preserve"> 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t xml:space="preserve"> inainte de nasterea copilului); Observație: adeverință tip - format nou (Anexa 2) mentionează și numărul de zile lucrate, concediu medical și de odihnă pentru fiecare din lunile din perioada stagiului de cotizare;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decizia sau adeverința eliberată de către angajator din care să rezulte reluarea activității sau, daca se solicita direct stimulent, sa rezulte obtinerea de venituri impozabile.</w:t>
      </w:r>
      <w:r w:rsidRPr="00B2112A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ATENTIE! - la depunerea documentatiei, este obligatorie prezentarea documentelor de identitate ale ambilor parinti și ale copiilor in ORIGINAL!!!</w:t>
      </w:r>
    </w:p>
    <w:p w:rsidR="00F72BFA" w:rsidRDefault="00F72BFA" w:rsidP="003C3633"/>
    <w:sectPr w:rsidR="00F7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490"/>
    <w:rsid w:val="00067081"/>
    <w:rsid w:val="003C3633"/>
    <w:rsid w:val="006D4490"/>
    <w:rsid w:val="00B2112A"/>
    <w:rsid w:val="00F72BFA"/>
    <w:rsid w:val="00FB3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2112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112A"/>
    <w:rPr>
      <w:rFonts w:ascii="Times New Roman" w:eastAsia="Times New Roman" w:hAnsi="Times New Roman" w:cs="Times New Roman"/>
      <w:b/>
      <w:bCs/>
      <w:kern w:val="36"/>
      <w:sz w:val="48"/>
      <w:szCs w:val="48"/>
      <w:lang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2112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112A"/>
    <w:rPr>
      <w:rFonts w:ascii="Times New Roman" w:eastAsia="Times New Roman" w:hAnsi="Times New Roman" w:cs="Times New Roman"/>
      <w:b/>
      <w:bCs/>
      <w:kern w:val="36"/>
      <w:sz w:val="48"/>
      <w:szCs w:val="48"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42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94062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7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82596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 Arsura</dc:creator>
  <cp:lastModifiedBy>Primaria Arsura</cp:lastModifiedBy>
  <cp:revision>2</cp:revision>
  <dcterms:created xsi:type="dcterms:W3CDTF">2023-06-28T11:48:00Z</dcterms:created>
  <dcterms:modified xsi:type="dcterms:W3CDTF">2023-06-28T11:48:00Z</dcterms:modified>
</cp:coreProperties>
</file>